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Free-standing eye wash station</w:t>
      </w:r>
    </w:p>
    <w:p>
      <w:pPr/>
      <w:r>
        <w:rPr>
          <w:rFonts w:ascii="Calibri" w:hAnsi="Calibri" w:eastAsia="Calibri" w:cs="Calibri"/>
          <w:sz w:val="22"/>
          <w:szCs w:val="22"/>
        </w:rPr>
        <w:t xml:space="preserve">Manual and pedal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9201</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Free-standing eye wash station with manual and pedal control equipped with: </w:t>
      </w:r>
    </w:p>
    <w:p>
      <w:pPr>
        <w:spacing w:line="288" w:lineRule="auto"/>
      </w:pPr>
      <w:r>
        <w:rPr>
          <w:rFonts w:ascii="Calibri" w:hAnsi="Calibri" w:eastAsia="Calibri" w:cs="Calibri"/>
          <w:sz w:val="22"/>
          <w:szCs w:val="22"/>
        </w:rPr>
        <w:t xml:space="preserve">Frost-free system as standard.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2 eye wash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valves open and close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hand or foot control. The eye wash will continue to operate when the hand or foot control is released. To stop the flow, pull the hand control in the opposite direction and raise the pedal with your foot. </w:t>
      </w:r>
    </w:p>
    <w:p>
      <w:pPr>
        <w:spacing w:line="288" w:lineRule="auto"/>
      </w:pPr>
      <w:r>
        <w:rPr>
          <w:rFonts w:ascii="Calibri" w:hAnsi="Calibri" w:eastAsia="Calibri" w:cs="Calibri"/>
          <w:sz w:val="22"/>
          <w:szCs w:val="22"/>
        </w:rPr>
        <w:t xml:space="preserve">Flow rate 20 lpm at 3 bar dynamic pressure. </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F1".</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and foot controls in green powder-coated galvanised steel. </w:t>
      </w:r>
    </w:p>
    <w:p>
      <w:pPr>
        <w:spacing w:line="288" w:lineRule="auto"/>
      </w:pPr>
      <w:r>
        <w:rPr>
          <w:rFonts w:ascii="Calibri" w:hAnsi="Calibri" w:eastAsia="Calibri" w:cs="Calibri"/>
          <w:sz w:val="22"/>
          <w:szCs w:val="22"/>
        </w:rPr>
        <w:t xml:space="preserve">Fixed to the floor by a triangular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2025-07-15T17:49:19+02:00</dcterms:created>
  <dcterms:modified xsi:type="dcterms:W3CDTF">2025-07-15T17:49:19+02:00</dcterms:modified>
</cp:coreProperties>
</file>

<file path=docProps/custom.xml><?xml version="1.0" encoding="utf-8"?>
<Properties xmlns="http://schemas.openxmlformats.org/officeDocument/2006/custom-properties" xmlns:vt="http://schemas.openxmlformats.org/officeDocument/2006/docPropsVTypes"/>
</file>