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TEMPOSOFT 2 time flow shower valve - lead-free</w:t>
      </w:r>
    </w:p>
    <w:p>
      <w:pPr/>
      <w:r>
        <w:rPr>
          <w:rFonts w:ascii="Calibri" w:hAnsi="Calibri" w:eastAsia="Calibri" w:cs="Calibri"/>
          <w:sz w:val="22"/>
          <w:szCs w:val="22"/>
        </w:rPr>
        <w:t xml:space="preserve">Time flow</w:t>
      </w:r>
    </w:p>
    <w:p>
      <w:pPr/>
      <w:r>
        <w:rPr>
          <w:rFonts w:ascii="Calibri" w:hAnsi="Calibri" w:eastAsia="Calibri" w:cs="Calibri"/>
          <w:sz w:val="22"/>
          <w:szCs w:val="22"/>
        </w:rPr>
        <w:t xml:space="preserve">Recessed, soft-touch operation, lead-free</w:t>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749428LF</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Recessed time flow shower valve:
</w:t>
      </w:r>
    </w:p>
    <w:p>
      <w:pPr>
        <w:spacing w:line="288" w:lineRule="auto"/>
      </w:pPr>
      <w:r>
        <w:rPr>
          <w:rFonts w:ascii="Calibri" w:hAnsi="Calibri" w:eastAsia="Calibri" w:cs="Calibri"/>
          <w:sz w:val="22"/>
          <w:szCs w:val="22"/>
        </w:rPr>
        <w:t xml:space="preserve">TEMPOSOFT 2 M1/2" time flow shower valve for mixed water supply.
</w:t>
      </w:r>
    </w:p>
    <w:p>
      <w:pPr>
        <w:spacing w:line="288" w:lineRule="auto"/>
      </w:pPr>
      <w:r>
        <w:rPr>
          <w:rFonts w:ascii="Calibri" w:hAnsi="Calibri" w:eastAsia="Calibri" w:cs="Calibri"/>
          <w:sz w:val="22"/>
          <w:szCs w:val="22"/>
        </w:rPr>
        <w:t xml:space="preserve">Recessed installation.
</w:t>
      </w:r>
    </w:p>
    <w:p>
      <w:pPr>
        <w:spacing w:line="288" w:lineRule="auto"/>
      </w:pPr>
      <w:r>
        <w:rPr>
          <w:rFonts w:ascii="Calibri" w:hAnsi="Calibri" w:eastAsia="Calibri" w:cs="Calibri"/>
          <w:sz w:val="22"/>
          <w:szCs w:val="22"/>
        </w:rPr>
        <w:t xml:space="preserve">Bright polished 304 stainless-steel fixing plate Ø 130mm.
</w:t>
      </w:r>
    </w:p>
    <w:p>
      <w:pPr>
        <w:spacing w:line="288" w:lineRule="auto"/>
      </w:pPr>
      <w:r>
        <w:rPr>
          <w:rFonts w:ascii="Calibri" w:hAnsi="Calibri" w:eastAsia="Calibri" w:cs="Calibri"/>
          <w:sz w:val="22"/>
          <w:szCs w:val="22"/>
        </w:rPr>
        <w:t xml:space="preserve">Gap/lock adjustable from 1 to 5 mm.
</w:t>
      </w:r>
    </w:p>
    <w:p>
      <w:pPr>
        <w:spacing w:line="288" w:lineRule="auto"/>
      </w:pPr>
      <w:r>
        <w:rPr>
          <w:rFonts w:ascii="Calibri" w:hAnsi="Calibri" w:eastAsia="Calibri" w:cs="Calibri"/>
          <w:sz w:val="22"/>
          <w:szCs w:val="22"/>
        </w:rPr>
        <w:t xml:space="preserve">Soft-touch operation.
</w:t>
      </w:r>
    </w:p>
    <w:p>
      <w:pPr>
        <w:spacing w:line="288" w:lineRule="auto"/>
      </w:pPr>
      <w:r>
        <w:rPr>
          <w:rFonts w:ascii="Calibri" w:hAnsi="Calibri" w:eastAsia="Calibri" w:cs="Calibri"/>
          <w:sz w:val="22"/>
          <w:szCs w:val="22"/>
        </w:rPr>
        <w:t xml:space="preserve">Time flow ~30 seconds.
</w:t>
      </w:r>
    </w:p>
    <w:p>
      <w:pPr>
        <w:spacing w:line="288" w:lineRule="auto"/>
      </w:pPr>
      <w:r>
        <w:rPr>
          <w:rFonts w:ascii="Calibri" w:hAnsi="Calibri" w:eastAsia="Calibri" w:cs="Calibri"/>
          <w:sz w:val="22"/>
          <w:szCs w:val="22"/>
        </w:rPr>
        <w:t xml:space="preserve">Flow rate pre-set at 6 l/min at 3 bar, can be adjusted.
</w:t>
      </w:r>
    </w:p>
    <w:p>
      <w:pPr>
        <w:spacing w:line="288" w:lineRule="auto"/>
      </w:pPr>
      <w:r>
        <w:rPr>
          <w:rFonts w:ascii="Calibri" w:hAnsi="Calibri" w:eastAsia="Calibri" w:cs="Calibri"/>
          <w:sz w:val="22"/>
          <w:szCs w:val="22"/>
        </w:rPr>
        <w:t xml:space="preserve">Solid brass body, lead-free.
</w:t>
      </w:r>
    </w:p>
    <w:p>
      <w:pPr>
        <w:spacing w:line="288" w:lineRule="auto"/>
      </w:pPr>
      <w:r>
        <w:rPr>
          <w:rFonts w:ascii="Calibri" w:hAnsi="Calibri" w:eastAsia="Calibri" w:cs="Calibri"/>
          <w:sz w:val="22"/>
          <w:szCs w:val="22"/>
        </w:rPr>
        <w:t xml:space="preserve">30-year warranty.
</w:t>
      </w:r>
    </w:p>
    <w:p>
      <w:pPr>
        <w:spacing w:line="288" w:lineRule="auto"/>
      </w:pPr>
      <w:r>
        <w:rPr>
          <w:rFonts w:ascii="Calibri" w:hAnsi="Calibri" w:eastAsia="Calibri" w:cs="Calibri"/>
          <w:sz w:val="22"/>
          <w:szCs w:val="22"/>
        </w:rPr>
        <w:t xml:space="preserve">Suitable for people with reduced mobility.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This sanitary ware model is not supplied with recessed waterproof housing, the installer must ensure the impermeability of recessed housing as well as draining any potential leaks and condensation (see installation guide).</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2025-11-28T15:25:52+01:00</dcterms:created>
  <dcterms:modified xsi:type="dcterms:W3CDTF">2025-11-28T15:25:52+01:00</dcterms:modified>
</cp:coreProperties>
</file>

<file path=docProps/custom.xml><?xml version="1.0" encoding="utf-8"?>
<Properties xmlns="http://schemas.openxmlformats.org/officeDocument/2006/custom-properties" xmlns:vt="http://schemas.openxmlformats.org/officeDocument/2006/docPropsVTypes"/>
</file>