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TEMPOSTOP time flow urinal valve - lead-free version</w:t>
      </w:r>
    </w:p>
    <w:p>
      <w:pPr/>
      <w:r>
        <w:rPr>
          <w:rFonts w:ascii="Calibri" w:hAnsi="Calibri" w:eastAsia="Calibri" w:cs="Calibri"/>
          <w:sz w:val="22"/>
          <w:szCs w:val="22"/>
        </w:rPr>
        <w:t xml:space="preserve">3 second time flow, lead-free version</w:t>
      </w:r>
    </w:p>
    <w:p>
      <w:pPr/>
      <w:r>
        <w:rPr>
          <w:rFonts w:ascii="Calibri" w:hAnsi="Calibri" w:eastAsia="Calibri" w:cs="Calibri"/>
          <w:sz w:val="22"/>
          <w:szCs w:val="22"/>
        </w:rPr>
        <w:t xml:space="preserve">Recessed, with stainless-steel wall plate</w:t>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779128LF</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Recessed time flow urinal valve:
</w:t>
      </w:r>
    </w:p>
    <w:p>
      <w:pPr>
        <w:spacing w:line="288" w:lineRule="auto"/>
      </w:pPr>
      <w:r>
        <w:rPr>
          <w:rFonts w:ascii="Calibri" w:hAnsi="Calibri" w:eastAsia="Calibri" w:cs="Calibri"/>
          <w:sz w:val="22"/>
          <w:szCs w:val="22"/>
        </w:rPr>
        <w:t xml:space="preserve">For standard or siphon action urinals.
</w:t>
      </w:r>
    </w:p>
    <w:p>
      <w:pPr>
        <w:spacing w:line="288" w:lineRule="auto"/>
      </w:pPr>
      <w:r>
        <w:rPr>
          <w:rFonts w:ascii="Calibri" w:hAnsi="Calibri" w:eastAsia="Calibri" w:cs="Calibri"/>
          <w:sz w:val="22"/>
          <w:szCs w:val="22"/>
        </w:rPr>
        <w:t xml:space="preserve">Cross-wall installation.
</w:t>
      </w:r>
    </w:p>
    <w:p>
      <w:pPr>
        <w:spacing w:line="288" w:lineRule="auto"/>
      </w:pPr>
      <w:r>
        <w:rPr>
          <w:rFonts w:ascii="Calibri" w:hAnsi="Calibri" w:eastAsia="Calibri" w:cs="Calibri"/>
          <w:sz w:val="22"/>
          <w:szCs w:val="22"/>
        </w:rPr>
        <w:t xml:space="preserve">Recess depth adjustable from 25 to 40 mm.
</w:t>
      </w:r>
    </w:p>
    <w:p>
      <w:pPr>
        <w:spacing w:line="288" w:lineRule="auto"/>
      </w:pPr>
      <w:r>
        <w:rPr>
          <w:rFonts w:ascii="Calibri" w:hAnsi="Calibri" w:eastAsia="Calibri" w:cs="Calibri"/>
          <w:sz w:val="22"/>
          <w:szCs w:val="22"/>
        </w:rPr>
        <w:t xml:space="preserve">Ø 130mm stainless-steel fixing plate.
</w:t>
      </w:r>
    </w:p>
    <w:p>
      <w:pPr>
        <w:spacing w:line="288" w:lineRule="auto"/>
      </w:pPr>
      <w:r>
        <w:rPr>
          <w:rFonts w:ascii="Calibri" w:hAnsi="Calibri" w:eastAsia="Calibri" w:cs="Calibri"/>
          <w:sz w:val="22"/>
          <w:szCs w:val="22"/>
        </w:rPr>
        <w:t xml:space="preserve">Compatible with rain water.
</w:t>
      </w:r>
    </w:p>
    <w:p>
      <w:pPr>
        <w:spacing w:line="288" w:lineRule="auto"/>
      </w:pPr>
      <w:r>
        <w:rPr>
          <w:rFonts w:ascii="Calibri" w:hAnsi="Calibri" w:eastAsia="Calibri" w:cs="Calibri"/>
          <w:sz w:val="22"/>
          <w:szCs w:val="22"/>
        </w:rPr>
        <w:t xml:space="preserve">Time flow ~7 seconds.
</w:t>
      </w:r>
    </w:p>
    <w:p>
      <w:pPr>
        <w:spacing w:line="288" w:lineRule="auto"/>
      </w:pPr>
      <w:r>
        <w:rPr>
          <w:rFonts w:ascii="Calibri" w:hAnsi="Calibri" w:eastAsia="Calibri" w:cs="Calibri"/>
          <w:sz w:val="22"/>
          <w:szCs w:val="22"/>
        </w:rPr>
        <w:t xml:space="preserve">Flow rate pre-set at 0,25 l/sec at 3 bar, can be adjusted.
</w:t>
      </w:r>
    </w:p>
    <w:p>
      <w:pPr>
        <w:spacing w:line="288" w:lineRule="auto"/>
      </w:pPr>
      <w:r>
        <w:rPr>
          <w:rFonts w:ascii="Calibri" w:hAnsi="Calibri" w:eastAsia="Calibri" w:cs="Calibri"/>
          <w:sz w:val="22"/>
          <w:szCs w:val="22"/>
        </w:rPr>
        <w:t xml:space="preserve">Lead-free brass body F1/2".
</w:t>
      </w:r>
    </w:p>
    <w:p>
      <w:pPr>
        <w:spacing w:line="288" w:lineRule="auto"/>
      </w:pPr>
      <w:r>
        <w:rPr>
          <w:rFonts w:ascii="Calibri" w:hAnsi="Calibri" w:eastAsia="Calibri" w:cs="Calibri"/>
          <w:sz w:val="22"/>
          <w:szCs w:val="22"/>
        </w:rPr>
        <w:t xml:space="preserve">30-year warranty.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This sanitary ware model is not supplied with recessed waterproof housing, the installer must ensure the impermeability of recessed housing as well as draining any potential leaks and condensation (see installation guide).</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2025-11-30T02:41:44+01:00</dcterms:created>
  <dcterms:modified xsi:type="dcterms:W3CDTF">2025-11-30T02:41:44+01:00</dcterms:modified>
</cp:coreProperties>
</file>

<file path=docProps/custom.xml><?xml version="1.0" encoding="utf-8"?>
<Properties xmlns="http://schemas.openxmlformats.org/officeDocument/2006/custom-properties" xmlns:vt="http://schemas.openxmlformats.org/officeDocument/2006/docPropsVTypes"/>
</file>