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7A" w:rsidRPr="00190760" w:rsidRDefault="0049367A" w:rsidP="0049367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09DFD6" wp14:editId="5ADCCA5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3" name="Image 1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2820TEP</w:t>
      </w:r>
    </w:p>
    <w:p w:rsidR="0049367A" w:rsidRPr="00190760" w:rsidRDefault="0049367A" w:rsidP="0049367A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EP BIOCLIP pressure-balancing basin mixer</w:t>
      </w:r>
    </w:p>
    <w:p w:rsidR="0049367A" w:rsidRPr="00190760" w:rsidRDefault="0049367A" w:rsidP="0049367A">
      <w:pPr>
        <w:spacing w:after="0"/>
        <w:rPr>
          <w:lang w:val="en-US"/>
        </w:rPr>
      </w:pPr>
    </w:p>
    <w:p w:rsidR="0049367A" w:rsidRPr="00190760" w:rsidRDefault="0049367A" w:rsidP="0049367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2820TEP</w:t>
      </w:r>
      <w:r w:rsidRPr="00190760">
        <w:rPr>
          <w:lang w:val="en-US"/>
        </w:rPr>
        <w:t xml:space="preserve"> </w:t>
      </w:r>
    </w:p>
    <w:p w:rsidR="0049367A" w:rsidRPr="00190760" w:rsidRDefault="0049367A" w:rsidP="0049367A">
      <w:pPr>
        <w:spacing w:after="0"/>
        <w:rPr>
          <w:lang w:val="en-US"/>
        </w:rPr>
      </w:pPr>
    </w:p>
    <w:p w:rsidR="0049367A" w:rsidRDefault="0049367A" w:rsidP="0049367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SECURITHERM EP BIOCLIP pressure-balancing basin mixer, H. 85mm L. 120mm with hygienic flow straightener.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Can be removed entirely for cleaning/disinfection.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Anti-scalding safety: HW flow rate is reduced if cold water supply fails (and vice versa).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Ø 40mm ceramic cartridge with pressure-balancing.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Pre-set maximum temperature limiter.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interiors and low water volume (reduced bacterial development).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limited to 5 lpm at 3 bar.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Solid control lever.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 1/4" ergonomic, brass pop-up waste.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Supplied with F3/8" PEX stainless steel braided flexibles with filters and non-return valves.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 brass stopcocks.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Reinforced fixing via 2 stainless steel rods.</w:t>
      </w:r>
    </w:p>
    <w:p w:rsidR="0049367A" w:rsidRPr="008F1C29" w:rsidRDefault="0049367A" w:rsidP="0049367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49367A" w:rsidRDefault="0049367A" w:rsidP="0049367A">
      <w:pPr>
        <w:spacing w:after="0"/>
        <w:sectPr w:rsidR="0049367A" w:rsidSect="0049367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49367A"/>
    <w:sectPr w:rsidR="008D2CF2" w:rsidSect="004936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7A"/>
    <w:rsid w:val="0049367A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02F0-76F2-4D13-AFEF-AC9F989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